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1D" w:rsidRPr="0037322B" w:rsidRDefault="0080771D">
      <w:pPr>
        <w:rPr>
          <w:lang w:val="en-AU"/>
        </w:rPr>
      </w:pPr>
    </w:p>
    <w:p w:rsidR="0080771D" w:rsidRDefault="0080771D"/>
    <w:p w:rsidR="0080771D" w:rsidRDefault="0080771D"/>
    <w:p w:rsidR="0080771D" w:rsidRDefault="0080771D"/>
    <w:p w:rsidR="0080771D" w:rsidRDefault="0080771D" w:rsidP="0080771D">
      <w:pPr>
        <w:jc w:val="center"/>
        <w:rPr>
          <w:b/>
          <w:sz w:val="72"/>
        </w:rPr>
      </w:pPr>
      <w:r>
        <w:rPr>
          <w:b/>
          <w:sz w:val="72"/>
        </w:rPr>
        <w:t>GEOSCAN UTILITY LOCATION SERVICE</w:t>
      </w:r>
    </w:p>
    <w:p w:rsidR="0080771D" w:rsidRDefault="0080771D" w:rsidP="0080771D">
      <w:pPr>
        <w:jc w:val="center"/>
        <w:rPr>
          <w:b/>
          <w:sz w:val="72"/>
        </w:rPr>
      </w:pPr>
    </w:p>
    <w:p w:rsidR="0080771D" w:rsidRDefault="0080771D" w:rsidP="0080771D">
      <w:pPr>
        <w:jc w:val="center"/>
        <w:rPr>
          <w:b/>
          <w:sz w:val="72"/>
        </w:rPr>
      </w:pPr>
    </w:p>
    <w:p w:rsidR="0080771D" w:rsidRDefault="0080771D" w:rsidP="0080771D">
      <w:pPr>
        <w:jc w:val="center"/>
        <w:rPr>
          <w:b/>
          <w:sz w:val="72"/>
        </w:rPr>
      </w:pPr>
    </w:p>
    <w:p w:rsidR="0080771D" w:rsidRDefault="0080771D" w:rsidP="0080771D">
      <w:pPr>
        <w:jc w:val="center"/>
        <w:rPr>
          <w:b/>
          <w:color w:val="FF0000"/>
          <w:sz w:val="52"/>
          <w:u w:val="double"/>
        </w:rPr>
      </w:pPr>
      <w:r w:rsidRPr="0080771D">
        <w:rPr>
          <w:b/>
          <w:color w:val="FF0000"/>
          <w:sz w:val="52"/>
          <w:u w:val="double"/>
        </w:rPr>
        <w:t xml:space="preserve">SAFETY </w:t>
      </w:r>
      <w:r w:rsidR="003E16AB">
        <w:rPr>
          <w:b/>
          <w:color w:val="FF0000"/>
          <w:sz w:val="52"/>
          <w:u w:val="double"/>
        </w:rPr>
        <w:t xml:space="preserve">AND ENVIRONMENTAL </w:t>
      </w:r>
      <w:r w:rsidRPr="0080771D">
        <w:rPr>
          <w:b/>
          <w:color w:val="FF0000"/>
          <w:sz w:val="52"/>
          <w:u w:val="double"/>
        </w:rPr>
        <w:t>MANAGEMENT PLAN</w:t>
      </w:r>
    </w:p>
    <w:p w:rsidR="0080771D" w:rsidRDefault="0080771D" w:rsidP="0080771D">
      <w:pPr>
        <w:jc w:val="center"/>
        <w:rPr>
          <w:b/>
          <w:color w:val="FF0000"/>
          <w:sz w:val="52"/>
          <w:u w:val="double"/>
        </w:rPr>
      </w:pPr>
    </w:p>
    <w:p w:rsidR="0080771D" w:rsidRDefault="0080771D" w:rsidP="0080771D">
      <w:pPr>
        <w:jc w:val="center"/>
        <w:rPr>
          <w:b/>
          <w:u w:val="double"/>
        </w:rPr>
      </w:pPr>
      <w:r>
        <w:rPr>
          <w:b/>
          <w:color w:val="FF0000"/>
          <w:sz w:val="52"/>
          <w:u w:val="double"/>
        </w:rPr>
        <w:br w:type="page"/>
      </w:r>
      <w:r>
        <w:rPr>
          <w:b/>
          <w:u w:val="double"/>
        </w:rPr>
        <w:t>INTRODUCTION</w:t>
      </w:r>
    </w:p>
    <w:p w:rsidR="0080771D" w:rsidRDefault="0080771D" w:rsidP="0080771D">
      <w:pPr>
        <w:jc w:val="center"/>
        <w:rPr>
          <w:b/>
          <w:u w:val="double"/>
        </w:rPr>
      </w:pPr>
    </w:p>
    <w:p w:rsidR="0080771D" w:rsidRDefault="0080771D" w:rsidP="0080771D">
      <w:pPr>
        <w:jc w:val="center"/>
        <w:rPr>
          <w:b/>
          <w:u w:val="double"/>
        </w:rPr>
      </w:pPr>
    </w:p>
    <w:p w:rsidR="0080771D" w:rsidRPr="0080771D" w:rsidRDefault="0080771D" w:rsidP="0080771D">
      <w:pPr>
        <w:pStyle w:val="ListParagraph"/>
        <w:numPr>
          <w:ilvl w:val="0"/>
          <w:numId w:val="1"/>
        </w:numPr>
        <w:rPr>
          <w:b/>
          <w:color w:val="FF0000"/>
          <w:u w:val="single"/>
        </w:rPr>
      </w:pPr>
      <w:r w:rsidRPr="0080771D">
        <w:rPr>
          <w:b/>
          <w:color w:val="FF0000"/>
          <w:u w:val="single"/>
        </w:rPr>
        <w:t>GEOSCAN SAFETY MANAGEMENT PLAN</w:t>
      </w:r>
    </w:p>
    <w:p w:rsidR="0080771D" w:rsidRDefault="0080771D" w:rsidP="0080771D">
      <w:pPr>
        <w:rPr>
          <w:b/>
          <w:color w:val="FF0000"/>
          <w:u w:val="single"/>
        </w:rPr>
      </w:pPr>
    </w:p>
    <w:p w:rsidR="0080771D" w:rsidRDefault="0080771D" w:rsidP="0080771D">
      <w:pPr>
        <w:pStyle w:val="ListParagraph"/>
        <w:numPr>
          <w:ilvl w:val="0"/>
          <w:numId w:val="2"/>
        </w:numPr>
      </w:pPr>
      <w:proofErr w:type="spellStart"/>
      <w:r>
        <w:t>GeoScan</w:t>
      </w:r>
      <w:proofErr w:type="spellEnd"/>
      <w:r>
        <w:t xml:space="preserve"> conducts its activities in a safe manner and complies with all procedures and requirements.</w:t>
      </w:r>
    </w:p>
    <w:p w:rsidR="0080771D" w:rsidRDefault="0080771D" w:rsidP="0080771D"/>
    <w:p w:rsidR="0080771D" w:rsidRDefault="0080771D" w:rsidP="0080771D">
      <w:pPr>
        <w:pStyle w:val="ListParagraph"/>
        <w:numPr>
          <w:ilvl w:val="0"/>
          <w:numId w:val="2"/>
        </w:numPr>
      </w:pPr>
      <w:proofErr w:type="spellStart"/>
      <w:r>
        <w:t>GeoScan</w:t>
      </w:r>
      <w:proofErr w:type="spellEnd"/>
      <w:r>
        <w:t xml:space="preserve"> meets the expectations and requirements as issues and requested by the client.</w:t>
      </w:r>
    </w:p>
    <w:p w:rsidR="0080771D" w:rsidRDefault="0080771D" w:rsidP="0080771D"/>
    <w:p w:rsidR="0080771D" w:rsidRDefault="0080771D" w:rsidP="0080771D">
      <w:pPr>
        <w:pStyle w:val="ListParagraph"/>
        <w:numPr>
          <w:ilvl w:val="0"/>
          <w:numId w:val="2"/>
        </w:numPr>
      </w:pPr>
      <w:r>
        <w:t>Appropriate action is considered in the safe execution of works.</w:t>
      </w:r>
    </w:p>
    <w:p w:rsidR="0080771D" w:rsidRDefault="0080771D" w:rsidP="0080771D"/>
    <w:p w:rsidR="0080771D" w:rsidRDefault="0080771D" w:rsidP="0080771D">
      <w:pPr>
        <w:pStyle w:val="ListParagraph"/>
        <w:numPr>
          <w:ilvl w:val="0"/>
          <w:numId w:val="2"/>
        </w:numPr>
      </w:pPr>
      <w:proofErr w:type="spellStart"/>
      <w:r>
        <w:t>GeoScan</w:t>
      </w:r>
      <w:proofErr w:type="spellEnd"/>
      <w:r>
        <w:t xml:space="preserve"> complies with all applicable legislation, regulations, codes of practice and Australian industry standards.</w:t>
      </w:r>
    </w:p>
    <w:p w:rsidR="00AB3305" w:rsidRDefault="00AB3305" w:rsidP="0080771D"/>
    <w:p w:rsidR="0080771D" w:rsidRDefault="0080771D" w:rsidP="0080771D"/>
    <w:p w:rsidR="0080771D" w:rsidRPr="00AB3305" w:rsidRDefault="0080771D" w:rsidP="00AB3305">
      <w:pPr>
        <w:pStyle w:val="ListParagraph"/>
        <w:numPr>
          <w:ilvl w:val="0"/>
          <w:numId w:val="1"/>
        </w:numPr>
        <w:rPr>
          <w:b/>
          <w:color w:val="FF0000"/>
          <w:u w:val="single"/>
        </w:rPr>
      </w:pPr>
      <w:r w:rsidRPr="00AB3305">
        <w:rPr>
          <w:b/>
          <w:color w:val="FF0000"/>
          <w:u w:val="single"/>
        </w:rPr>
        <w:t>GEOSCAN OCCUPATIONAL HEALTH AND SAFETY PLAN</w:t>
      </w:r>
    </w:p>
    <w:p w:rsidR="0080771D" w:rsidRDefault="0080771D" w:rsidP="0080771D">
      <w:pPr>
        <w:rPr>
          <w:b/>
          <w:color w:val="FF0000"/>
          <w:u w:val="single"/>
        </w:rPr>
      </w:pPr>
    </w:p>
    <w:p w:rsidR="0080771D" w:rsidRDefault="0080771D" w:rsidP="0080771D">
      <w:proofErr w:type="spellStart"/>
      <w:r>
        <w:t>GeoScan</w:t>
      </w:r>
      <w:proofErr w:type="spellEnd"/>
      <w:r>
        <w:t xml:space="preserve"> ensures that all incidents, accidents and injury are preventable and that </w:t>
      </w:r>
      <w:proofErr w:type="spellStart"/>
      <w:r>
        <w:t>GeoScan</w:t>
      </w:r>
      <w:proofErr w:type="spellEnd"/>
      <w:r>
        <w:t xml:space="preserve"> is fully committed to prevent these situations by arising.</w:t>
      </w:r>
    </w:p>
    <w:p w:rsidR="0080771D" w:rsidRDefault="0080771D" w:rsidP="0080771D"/>
    <w:p w:rsidR="0080771D" w:rsidRDefault="0080771D" w:rsidP="0080771D">
      <w:proofErr w:type="spellStart"/>
      <w:r>
        <w:t>GeoScan</w:t>
      </w:r>
      <w:proofErr w:type="spellEnd"/>
      <w:r>
        <w:t xml:space="preserve"> will achieve these objectives by:</w:t>
      </w:r>
    </w:p>
    <w:p w:rsidR="0080771D" w:rsidRDefault="0080771D" w:rsidP="0080771D"/>
    <w:p w:rsidR="0080771D" w:rsidRDefault="0080771D" w:rsidP="0080771D">
      <w:pPr>
        <w:pStyle w:val="ListParagraph"/>
        <w:numPr>
          <w:ilvl w:val="0"/>
          <w:numId w:val="2"/>
        </w:numPr>
      </w:pPr>
      <w:r>
        <w:t>Adhering to all applicable laws, regulations and requirements.</w:t>
      </w:r>
    </w:p>
    <w:p w:rsidR="0080771D" w:rsidRDefault="0080771D" w:rsidP="0080771D"/>
    <w:p w:rsidR="0080771D" w:rsidRDefault="0080771D" w:rsidP="0080771D">
      <w:pPr>
        <w:pStyle w:val="ListParagraph"/>
        <w:numPr>
          <w:ilvl w:val="0"/>
          <w:numId w:val="2"/>
        </w:numPr>
      </w:pPr>
      <w:r>
        <w:t>Ensure consistent safety practices on all work sites.</w:t>
      </w:r>
    </w:p>
    <w:p w:rsidR="0080771D" w:rsidRDefault="0080771D" w:rsidP="0080771D"/>
    <w:p w:rsidR="0080771D" w:rsidRDefault="0080771D" w:rsidP="0080771D">
      <w:pPr>
        <w:pStyle w:val="ListParagraph"/>
        <w:numPr>
          <w:ilvl w:val="0"/>
          <w:numId w:val="2"/>
        </w:numPr>
      </w:pPr>
      <w:r>
        <w:t>Take specific action to improve safety performance.</w:t>
      </w:r>
    </w:p>
    <w:p w:rsidR="0080771D" w:rsidRDefault="0080771D" w:rsidP="0080771D"/>
    <w:p w:rsidR="0080771D" w:rsidRDefault="0080771D" w:rsidP="0080771D">
      <w:pPr>
        <w:pStyle w:val="ListParagraph"/>
        <w:numPr>
          <w:ilvl w:val="0"/>
          <w:numId w:val="2"/>
        </w:numPr>
      </w:pPr>
      <w:r>
        <w:t>Consultation and communication to all personnel involved.</w:t>
      </w:r>
    </w:p>
    <w:p w:rsidR="0080771D" w:rsidRDefault="0080771D" w:rsidP="0080771D"/>
    <w:p w:rsidR="0080771D" w:rsidRDefault="0080771D" w:rsidP="0080771D">
      <w:pPr>
        <w:pStyle w:val="ListParagraph"/>
        <w:numPr>
          <w:ilvl w:val="0"/>
          <w:numId w:val="2"/>
        </w:numPr>
      </w:pPr>
      <w:r>
        <w:t xml:space="preserve">Incidents and near misses to be </w:t>
      </w:r>
      <w:proofErr w:type="gramStart"/>
      <w:r>
        <w:t>reported,</w:t>
      </w:r>
      <w:proofErr w:type="gramEnd"/>
      <w:r>
        <w:t xml:space="preserve"> investigated and ensure prevention of reoccurrence.</w:t>
      </w:r>
    </w:p>
    <w:p w:rsidR="0080771D" w:rsidRDefault="0080771D" w:rsidP="0080771D"/>
    <w:p w:rsidR="0080771D" w:rsidRDefault="0080771D" w:rsidP="0080771D">
      <w:pPr>
        <w:pStyle w:val="ListParagraph"/>
        <w:numPr>
          <w:ilvl w:val="0"/>
          <w:numId w:val="2"/>
        </w:numPr>
      </w:pPr>
      <w:r>
        <w:t>Apply a safety review to ensure a safe work environment.</w:t>
      </w:r>
    </w:p>
    <w:p w:rsidR="0080771D" w:rsidRDefault="0080771D" w:rsidP="0080771D"/>
    <w:p w:rsidR="0080771D" w:rsidRDefault="0080771D" w:rsidP="0080771D">
      <w:pPr>
        <w:pStyle w:val="ListParagraph"/>
        <w:numPr>
          <w:ilvl w:val="0"/>
          <w:numId w:val="2"/>
        </w:numPr>
      </w:pPr>
      <w:r>
        <w:t>Assessment of tasks for compliance of safety requirements when unacceptable risks are present.</w:t>
      </w:r>
    </w:p>
    <w:p w:rsidR="0080771D" w:rsidRDefault="0080771D" w:rsidP="0080771D"/>
    <w:p w:rsidR="003E16AB" w:rsidRDefault="0080771D" w:rsidP="0080771D">
      <w:pPr>
        <w:pStyle w:val="ListParagraph"/>
        <w:numPr>
          <w:ilvl w:val="0"/>
          <w:numId w:val="2"/>
        </w:numPr>
      </w:pPr>
      <w:r>
        <w:t>Ensure appropriate systems are in place for health and hygiene hazards.</w:t>
      </w:r>
    </w:p>
    <w:p w:rsidR="003E16AB" w:rsidRDefault="003E16AB" w:rsidP="003E16AB"/>
    <w:p w:rsidR="0080771D" w:rsidRDefault="003E16AB" w:rsidP="0080771D">
      <w:pPr>
        <w:pStyle w:val="ListParagraph"/>
        <w:numPr>
          <w:ilvl w:val="0"/>
          <w:numId w:val="2"/>
        </w:numPr>
      </w:pPr>
      <w:r>
        <w:t>Jon Armstrong is the occupational health and safety representative coordinator.</w:t>
      </w:r>
    </w:p>
    <w:p w:rsidR="0080771D" w:rsidRDefault="0080771D" w:rsidP="0080771D"/>
    <w:p w:rsidR="0080771D" w:rsidRPr="0080771D" w:rsidRDefault="0080771D" w:rsidP="0080771D">
      <w:pPr>
        <w:pStyle w:val="ListParagraph"/>
        <w:numPr>
          <w:ilvl w:val="0"/>
          <w:numId w:val="1"/>
        </w:numPr>
        <w:rPr>
          <w:b/>
          <w:color w:val="FF0000"/>
          <w:u w:val="single"/>
        </w:rPr>
      </w:pPr>
      <w:r>
        <w:br w:type="page"/>
      </w:r>
      <w:r w:rsidRPr="0080771D">
        <w:rPr>
          <w:b/>
          <w:color w:val="FF0000"/>
          <w:u w:val="single"/>
        </w:rPr>
        <w:t>GEOSCAN ENVIRONMENTAL PROCEDURE PLAN</w:t>
      </w:r>
    </w:p>
    <w:p w:rsidR="0080771D" w:rsidRDefault="0080771D" w:rsidP="0080771D">
      <w:pPr>
        <w:rPr>
          <w:color w:val="FF0000"/>
          <w:u w:val="single"/>
        </w:rPr>
      </w:pPr>
    </w:p>
    <w:p w:rsidR="0080771D" w:rsidRDefault="0080771D" w:rsidP="0080771D">
      <w:proofErr w:type="spellStart"/>
      <w:r>
        <w:t>GeoScan</w:t>
      </w:r>
      <w:proofErr w:type="spellEnd"/>
      <w:r>
        <w:t xml:space="preserve"> has an obligation to the environment and adheres to all environmental procedures and requirements.</w:t>
      </w:r>
    </w:p>
    <w:p w:rsidR="0080771D" w:rsidRDefault="0080771D" w:rsidP="0080771D"/>
    <w:p w:rsidR="0080771D" w:rsidRDefault="0080771D" w:rsidP="0080771D">
      <w:proofErr w:type="spellStart"/>
      <w:r>
        <w:t>GeoScan</w:t>
      </w:r>
      <w:proofErr w:type="spellEnd"/>
      <w:r>
        <w:t xml:space="preserve"> will achieve this by:</w:t>
      </w:r>
    </w:p>
    <w:p w:rsidR="0080771D" w:rsidRDefault="0080771D" w:rsidP="0080771D"/>
    <w:p w:rsidR="0080771D" w:rsidRDefault="0080771D" w:rsidP="0080771D">
      <w:pPr>
        <w:pStyle w:val="ListParagraph"/>
        <w:numPr>
          <w:ilvl w:val="0"/>
          <w:numId w:val="2"/>
        </w:numPr>
      </w:pPr>
      <w:r>
        <w:t>Being aware when accessing proposed sites whilst in a vehicle or on foot to the potential impact on sensitive ecological areas.</w:t>
      </w:r>
    </w:p>
    <w:p w:rsidR="0080771D" w:rsidRDefault="0080771D" w:rsidP="0080771D"/>
    <w:p w:rsidR="0080771D" w:rsidRDefault="0080771D" w:rsidP="0080771D">
      <w:pPr>
        <w:pStyle w:val="ListParagraph"/>
        <w:numPr>
          <w:ilvl w:val="0"/>
          <w:numId w:val="2"/>
        </w:numPr>
      </w:pPr>
      <w:r>
        <w:t>Ensuring not to cause or further impact on erosion or degradation of environmental areas.</w:t>
      </w:r>
    </w:p>
    <w:p w:rsidR="0080771D" w:rsidRDefault="0080771D" w:rsidP="0080771D"/>
    <w:p w:rsidR="0080771D" w:rsidRDefault="0080771D" w:rsidP="0080771D">
      <w:pPr>
        <w:pStyle w:val="ListParagraph"/>
        <w:numPr>
          <w:ilvl w:val="0"/>
          <w:numId w:val="2"/>
        </w:numPr>
      </w:pPr>
      <w:r>
        <w:t xml:space="preserve">Ensuring </w:t>
      </w:r>
      <w:r w:rsidR="005E18D5">
        <w:t>not to inflict damage to local vege</w:t>
      </w:r>
      <w:r>
        <w:t xml:space="preserve">tation and local wildlife (including protected native species) and ensure environmental procedure </w:t>
      </w:r>
      <w:proofErr w:type="gramStart"/>
      <w:r>
        <w:t>requirements  are</w:t>
      </w:r>
      <w:proofErr w:type="gramEnd"/>
      <w:r>
        <w:t xml:space="preserve"> obtained before entering proposed works sites.</w:t>
      </w:r>
    </w:p>
    <w:p w:rsidR="0080771D" w:rsidRDefault="0080771D" w:rsidP="0080771D"/>
    <w:p w:rsidR="0080771D" w:rsidRDefault="0080771D" w:rsidP="0080771D">
      <w:pPr>
        <w:pStyle w:val="ListParagraph"/>
        <w:numPr>
          <w:ilvl w:val="0"/>
          <w:numId w:val="2"/>
        </w:numPr>
      </w:pPr>
      <w:r>
        <w:t>Avoiding i</w:t>
      </w:r>
      <w:r w:rsidR="005E18D5">
        <w:t>njury or incidents to local vege</w:t>
      </w:r>
      <w:r>
        <w:t>tation and/or local wildlife.</w:t>
      </w:r>
    </w:p>
    <w:p w:rsidR="0080771D" w:rsidRDefault="0080771D" w:rsidP="0080771D"/>
    <w:p w:rsidR="003E16AB" w:rsidRDefault="0080771D" w:rsidP="0080771D">
      <w:pPr>
        <w:pStyle w:val="ListParagraph"/>
        <w:numPr>
          <w:ilvl w:val="0"/>
          <w:numId w:val="2"/>
        </w:numPr>
      </w:pPr>
      <w:r>
        <w:t>Being aware of farm animals present and ensure minimal disruption is achieved by adhering to farm codes of practice such as ensuring farm gates are closed at all times and farm fences not be damaged.</w:t>
      </w:r>
    </w:p>
    <w:p w:rsidR="003E16AB" w:rsidRDefault="003E16AB" w:rsidP="003E16AB"/>
    <w:p w:rsidR="0080771D" w:rsidRDefault="003E16AB" w:rsidP="0080771D">
      <w:pPr>
        <w:pStyle w:val="ListParagraph"/>
        <w:numPr>
          <w:ilvl w:val="0"/>
          <w:numId w:val="2"/>
        </w:numPr>
      </w:pPr>
      <w:proofErr w:type="spellStart"/>
      <w:r>
        <w:t>GeoScan</w:t>
      </w:r>
      <w:proofErr w:type="spellEnd"/>
      <w:r>
        <w:t xml:space="preserve"> will ensure that any waste or spillage generated by </w:t>
      </w:r>
      <w:proofErr w:type="spellStart"/>
      <w:r>
        <w:t>GeoScan</w:t>
      </w:r>
      <w:proofErr w:type="spellEnd"/>
      <w:r>
        <w:t xml:space="preserve"> on site will be removed prior to completion of works and prior to leaving the site.</w:t>
      </w:r>
    </w:p>
    <w:p w:rsidR="0080771D" w:rsidRDefault="0080771D" w:rsidP="0080771D"/>
    <w:p w:rsidR="0080771D" w:rsidRDefault="0080771D" w:rsidP="0080771D">
      <w:pPr>
        <w:pStyle w:val="ListParagraph"/>
        <w:numPr>
          <w:ilvl w:val="0"/>
          <w:numId w:val="2"/>
        </w:numPr>
      </w:pPr>
      <w:r>
        <w:t>Ensure complete consultat</w:t>
      </w:r>
      <w:r w:rsidR="005E18D5">
        <w:t>ion and communication is met with</w:t>
      </w:r>
      <w:r>
        <w:t xml:space="preserve"> local land/property owners and co-operation is adhered to at all times.</w:t>
      </w:r>
    </w:p>
    <w:p w:rsidR="00AB3305" w:rsidRDefault="00AB3305" w:rsidP="0080771D"/>
    <w:p w:rsidR="0080771D" w:rsidRDefault="0080771D" w:rsidP="0080771D"/>
    <w:p w:rsidR="0080771D" w:rsidRPr="0080771D" w:rsidRDefault="0080771D" w:rsidP="0080771D">
      <w:pPr>
        <w:pStyle w:val="ListParagraph"/>
        <w:numPr>
          <w:ilvl w:val="0"/>
          <w:numId w:val="1"/>
        </w:numPr>
        <w:rPr>
          <w:b/>
          <w:color w:val="FF0000"/>
          <w:u w:val="single"/>
        </w:rPr>
      </w:pPr>
      <w:r w:rsidRPr="0080771D">
        <w:rPr>
          <w:b/>
          <w:color w:val="FF0000"/>
          <w:u w:val="single"/>
        </w:rPr>
        <w:t>GEOSCANS ROLE AND RESPONSIBILITY</w:t>
      </w:r>
    </w:p>
    <w:p w:rsidR="0080771D" w:rsidRDefault="0080771D" w:rsidP="0080771D">
      <w:pPr>
        <w:rPr>
          <w:b/>
          <w:color w:val="FF0000"/>
          <w:u w:val="single"/>
        </w:rPr>
      </w:pPr>
    </w:p>
    <w:p w:rsidR="0080771D" w:rsidRDefault="0080771D" w:rsidP="0080771D">
      <w:proofErr w:type="spellStart"/>
      <w:r>
        <w:t>GeoScan</w:t>
      </w:r>
      <w:proofErr w:type="spellEnd"/>
      <w:r>
        <w:t xml:space="preserve"> is responsible and will adhere to:</w:t>
      </w:r>
    </w:p>
    <w:p w:rsidR="0080771D" w:rsidRDefault="0080771D" w:rsidP="0080771D"/>
    <w:p w:rsidR="0080771D" w:rsidRDefault="0080771D" w:rsidP="0080771D">
      <w:pPr>
        <w:pStyle w:val="ListParagraph"/>
        <w:numPr>
          <w:ilvl w:val="0"/>
          <w:numId w:val="2"/>
        </w:numPr>
      </w:pPr>
      <w:proofErr w:type="spellStart"/>
      <w:r>
        <w:t>Authorising</w:t>
      </w:r>
      <w:proofErr w:type="spellEnd"/>
      <w:r>
        <w:t xml:space="preserve"> and maintaining a safety management plan.</w:t>
      </w:r>
    </w:p>
    <w:p w:rsidR="0080771D" w:rsidRDefault="0080771D" w:rsidP="0080771D"/>
    <w:p w:rsidR="0080771D" w:rsidRDefault="0080771D" w:rsidP="0080771D">
      <w:pPr>
        <w:pStyle w:val="ListParagraph"/>
        <w:numPr>
          <w:ilvl w:val="0"/>
          <w:numId w:val="2"/>
        </w:numPr>
      </w:pPr>
      <w:r>
        <w:t>Ensure projected works satisfy requirements of the client.</w:t>
      </w:r>
    </w:p>
    <w:p w:rsidR="0080771D" w:rsidRDefault="0080771D" w:rsidP="0080771D"/>
    <w:p w:rsidR="00AB3305" w:rsidRDefault="0080771D" w:rsidP="00AB3305">
      <w:pPr>
        <w:pStyle w:val="ListParagraph"/>
        <w:numPr>
          <w:ilvl w:val="0"/>
          <w:numId w:val="2"/>
        </w:numPr>
      </w:pPr>
      <w:r>
        <w:t xml:space="preserve">Undertake safety assessments and equipment </w:t>
      </w:r>
      <w:proofErr w:type="gramStart"/>
      <w:r>
        <w:t xml:space="preserve">inspection </w:t>
      </w:r>
      <w:r w:rsidR="00AB3305">
        <w:t xml:space="preserve"> which</w:t>
      </w:r>
      <w:proofErr w:type="gramEnd"/>
      <w:r w:rsidR="00AB3305">
        <w:t xml:space="preserve"> will also include calibration of equipment by the due date as specified.</w:t>
      </w:r>
    </w:p>
    <w:p w:rsidR="00AB3305" w:rsidRDefault="00AB3305" w:rsidP="00AB3305"/>
    <w:p w:rsidR="00AB3305" w:rsidRDefault="00AB3305" w:rsidP="00AB3305">
      <w:pPr>
        <w:pStyle w:val="ListParagraph"/>
        <w:numPr>
          <w:ilvl w:val="0"/>
          <w:numId w:val="2"/>
        </w:numPr>
      </w:pPr>
      <w:r>
        <w:t>Communication and promoting occupational health and safety at every opportunity.</w:t>
      </w:r>
    </w:p>
    <w:p w:rsidR="00AB3305" w:rsidRDefault="00AB3305" w:rsidP="00AB3305"/>
    <w:p w:rsidR="00AB3305" w:rsidRDefault="00AB3305" w:rsidP="00AB3305">
      <w:pPr>
        <w:pStyle w:val="ListParagraph"/>
        <w:numPr>
          <w:ilvl w:val="0"/>
          <w:numId w:val="2"/>
        </w:numPr>
      </w:pPr>
      <w:r>
        <w:t>Participating in accident/incident investigation.</w:t>
      </w:r>
    </w:p>
    <w:p w:rsidR="00AB3305" w:rsidRDefault="00AB3305" w:rsidP="00AB3305"/>
    <w:p w:rsidR="00AB3305" w:rsidRPr="00AB3305" w:rsidRDefault="00AB3305" w:rsidP="00AB3305">
      <w:pPr>
        <w:pStyle w:val="ListParagraph"/>
        <w:numPr>
          <w:ilvl w:val="0"/>
          <w:numId w:val="1"/>
        </w:numPr>
        <w:rPr>
          <w:b/>
          <w:color w:val="FF0000"/>
          <w:u w:val="single"/>
        </w:rPr>
      </w:pPr>
      <w:r>
        <w:br w:type="page"/>
      </w:r>
      <w:r w:rsidRPr="00AB3305">
        <w:rPr>
          <w:b/>
          <w:color w:val="FF0000"/>
          <w:u w:val="single"/>
        </w:rPr>
        <w:t>INTOXICATING LIQUOR AND DRUGS</w:t>
      </w:r>
    </w:p>
    <w:p w:rsidR="00AB3305" w:rsidRDefault="00AB3305" w:rsidP="00AB3305">
      <w:pPr>
        <w:rPr>
          <w:b/>
          <w:color w:val="FF0000"/>
          <w:u w:val="single"/>
        </w:rPr>
      </w:pPr>
    </w:p>
    <w:p w:rsidR="00AB3305" w:rsidRDefault="00AB3305" w:rsidP="00AB3305">
      <w:proofErr w:type="spellStart"/>
      <w:r>
        <w:t>GeoScan</w:t>
      </w:r>
      <w:proofErr w:type="spellEnd"/>
      <w:r>
        <w:t xml:space="preserve"> or its representatives will not bring alcohol or illegal and/or non-prescribed drugs onto work sites.</w:t>
      </w:r>
    </w:p>
    <w:p w:rsidR="00AB3305" w:rsidRDefault="00AB3305" w:rsidP="00AB3305"/>
    <w:p w:rsidR="00AB3305" w:rsidRDefault="00AB3305" w:rsidP="00AB3305">
      <w:proofErr w:type="spellStart"/>
      <w:r>
        <w:t>GeoScan</w:t>
      </w:r>
      <w:proofErr w:type="spellEnd"/>
      <w:r>
        <w:t xml:space="preserve"> or its representatives are not permitted to be under the influence of alcohol or illegal and/or non-prescribed drugs on work sites.</w:t>
      </w:r>
    </w:p>
    <w:p w:rsidR="00AB3305" w:rsidRDefault="00AB3305" w:rsidP="00AB3305"/>
    <w:p w:rsidR="00AB3305" w:rsidRDefault="00AB3305" w:rsidP="00AB3305">
      <w:r>
        <w:t>* Note – a non-prescribed drug refers to drugs not legally prescribed by a registered medical practitioner.</w:t>
      </w:r>
    </w:p>
    <w:p w:rsidR="00AB3305" w:rsidRDefault="00AB3305" w:rsidP="00AB3305"/>
    <w:p w:rsidR="00AB3305" w:rsidRDefault="00AB3305" w:rsidP="00AB3305"/>
    <w:p w:rsidR="00AB3305" w:rsidRPr="00AB3305" w:rsidRDefault="00AB3305" w:rsidP="00AB3305">
      <w:pPr>
        <w:pStyle w:val="ListParagraph"/>
        <w:numPr>
          <w:ilvl w:val="0"/>
          <w:numId w:val="1"/>
        </w:numPr>
        <w:rPr>
          <w:b/>
          <w:color w:val="FF0000"/>
          <w:u w:val="single"/>
        </w:rPr>
      </w:pPr>
      <w:r w:rsidRPr="00AB3305">
        <w:rPr>
          <w:b/>
          <w:color w:val="FF0000"/>
          <w:u w:val="single"/>
        </w:rPr>
        <w:t>HARASSMENT AND DISCRIMINATION</w:t>
      </w:r>
    </w:p>
    <w:p w:rsidR="00AB3305" w:rsidRDefault="00AB3305" w:rsidP="00AB3305">
      <w:pPr>
        <w:rPr>
          <w:b/>
          <w:color w:val="FF0000"/>
          <w:u w:val="single"/>
        </w:rPr>
      </w:pPr>
    </w:p>
    <w:p w:rsidR="00AB3305" w:rsidRDefault="00AB3305" w:rsidP="00AB3305">
      <w:proofErr w:type="spellStart"/>
      <w:r>
        <w:t>GeoScan</w:t>
      </w:r>
      <w:proofErr w:type="spellEnd"/>
      <w:r>
        <w:t xml:space="preserve"> adheres to the Equal Opportunity Act of 1995 and the Sex Discrimination Act of 1984.</w:t>
      </w:r>
    </w:p>
    <w:p w:rsidR="00AB3305" w:rsidRDefault="00AB3305" w:rsidP="00AB3305"/>
    <w:p w:rsidR="00AB3305" w:rsidRDefault="00AB3305" w:rsidP="00AB3305">
      <w:pPr>
        <w:pStyle w:val="ListParagraph"/>
        <w:numPr>
          <w:ilvl w:val="0"/>
          <w:numId w:val="2"/>
        </w:numPr>
      </w:pPr>
      <w:proofErr w:type="spellStart"/>
      <w:r>
        <w:t>GeoScan</w:t>
      </w:r>
      <w:proofErr w:type="spellEnd"/>
      <w:r>
        <w:t xml:space="preserve"> and its representatives are aware that it is unlawful or sexually harass a person or persons at a work site.</w:t>
      </w:r>
    </w:p>
    <w:p w:rsidR="00AB3305" w:rsidRDefault="00AB3305" w:rsidP="00AB3305"/>
    <w:p w:rsidR="00AB3305" w:rsidRDefault="00AB3305" w:rsidP="00AB3305">
      <w:pPr>
        <w:pStyle w:val="ListParagraph"/>
        <w:numPr>
          <w:ilvl w:val="0"/>
          <w:numId w:val="2"/>
        </w:numPr>
      </w:pPr>
      <w:proofErr w:type="spellStart"/>
      <w:r>
        <w:t>GeoScan</w:t>
      </w:r>
      <w:proofErr w:type="spellEnd"/>
      <w:r>
        <w:t xml:space="preserve"> and its representatives must ensure that their </w:t>
      </w:r>
      <w:proofErr w:type="spellStart"/>
      <w:r>
        <w:t>behaviour</w:t>
      </w:r>
      <w:proofErr w:type="spellEnd"/>
      <w:r>
        <w:t xml:space="preserve"> does not create or condone circumstances that may allow or lead to any form of harassment or discrimination.</w:t>
      </w:r>
    </w:p>
    <w:p w:rsidR="00AB3305" w:rsidRDefault="00AB3305" w:rsidP="00AB3305"/>
    <w:p w:rsidR="00AB3305" w:rsidRDefault="00AB3305" w:rsidP="00AB3305"/>
    <w:p w:rsidR="00AB3305" w:rsidRPr="00AB3305" w:rsidRDefault="00AB3305" w:rsidP="00AB3305">
      <w:pPr>
        <w:pStyle w:val="ListParagraph"/>
        <w:numPr>
          <w:ilvl w:val="0"/>
          <w:numId w:val="1"/>
        </w:numPr>
        <w:rPr>
          <w:b/>
          <w:color w:val="FF0000"/>
          <w:u w:val="single"/>
        </w:rPr>
      </w:pPr>
      <w:r w:rsidRPr="00AB3305">
        <w:rPr>
          <w:b/>
          <w:color w:val="FF0000"/>
          <w:u w:val="single"/>
        </w:rPr>
        <w:t>LEGAL DOCUMENTATION AND REQUIREMENTS</w:t>
      </w:r>
    </w:p>
    <w:p w:rsidR="00AB3305" w:rsidRDefault="00AB3305" w:rsidP="00AB3305">
      <w:pPr>
        <w:rPr>
          <w:b/>
          <w:color w:val="FF0000"/>
          <w:u w:val="single"/>
        </w:rPr>
      </w:pPr>
    </w:p>
    <w:p w:rsidR="00AB3305" w:rsidRDefault="00AB3305" w:rsidP="00AB3305">
      <w:r>
        <w:t xml:space="preserve">Occupational health and safety documents and records will be managed and provided by </w:t>
      </w:r>
      <w:proofErr w:type="spellStart"/>
      <w:r>
        <w:t>GeoScan</w:t>
      </w:r>
      <w:proofErr w:type="spellEnd"/>
      <w:r>
        <w:t xml:space="preserve"> prior to entering work sites as follows:</w:t>
      </w:r>
    </w:p>
    <w:p w:rsidR="00AB3305" w:rsidRDefault="00AB3305" w:rsidP="00AB3305"/>
    <w:p w:rsidR="00AB3305" w:rsidRDefault="00AB3305" w:rsidP="00AB3305">
      <w:pPr>
        <w:pStyle w:val="ListParagraph"/>
        <w:numPr>
          <w:ilvl w:val="0"/>
          <w:numId w:val="2"/>
        </w:numPr>
      </w:pPr>
      <w:r>
        <w:t>Occupational health and safety policy document.</w:t>
      </w:r>
    </w:p>
    <w:p w:rsidR="00AB3305" w:rsidRDefault="00AB3305" w:rsidP="00AB3305"/>
    <w:p w:rsidR="00AB3305" w:rsidRDefault="00AB3305" w:rsidP="00AB3305">
      <w:pPr>
        <w:pStyle w:val="ListParagraph"/>
        <w:numPr>
          <w:ilvl w:val="0"/>
          <w:numId w:val="2"/>
        </w:numPr>
      </w:pPr>
      <w:proofErr w:type="gramStart"/>
      <w:r>
        <w:t>work</w:t>
      </w:r>
      <w:proofErr w:type="gramEnd"/>
      <w:r>
        <w:t xml:space="preserve"> safe procedure protocol document.</w:t>
      </w:r>
    </w:p>
    <w:p w:rsidR="00AB3305" w:rsidRDefault="00AB3305" w:rsidP="00AB3305"/>
    <w:p w:rsidR="00AB3305" w:rsidRDefault="00AB3305" w:rsidP="00AB3305">
      <w:pPr>
        <w:pStyle w:val="ListParagraph"/>
        <w:numPr>
          <w:ilvl w:val="0"/>
          <w:numId w:val="2"/>
        </w:numPr>
      </w:pPr>
      <w:r>
        <w:t>Safe work method statement work form</w:t>
      </w:r>
    </w:p>
    <w:p w:rsidR="00AB3305" w:rsidRDefault="00AB3305" w:rsidP="00AB3305"/>
    <w:p w:rsidR="00AB3305" w:rsidRDefault="00AB3305" w:rsidP="00AB3305">
      <w:pPr>
        <w:pStyle w:val="ListParagraph"/>
        <w:numPr>
          <w:ilvl w:val="0"/>
          <w:numId w:val="2"/>
        </w:numPr>
      </w:pPr>
      <w:r>
        <w:t>Pre-start meeting form.</w:t>
      </w:r>
    </w:p>
    <w:p w:rsidR="00AB3305" w:rsidRDefault="00AB3305" w:rsidP="00AB3305"/>
    <w:p w:rsidR="00AB3305" w:rsidRDefault="00AB3305" w:rsidP="00AB3305">
      <w:pPr>
        <w:pStyle w:val="ListParagraph"/>
        <w:numPr>
          <w:ilvl w:val="0"/>
          <w:numId w:val="2"/>
        </w:numPr>
      </w:pPr>
      <w:r>
        <w:t>Site induction form.</w:t>
      </w:r>
    </w:p>
    <w:p w:rsidR="00AB3305" w:rsidRDefault="00AB3305" w:rsidP="00AB3305"/>
    <w:p w:rsidR="00D54306" w:rsidRDefault="00D54306" w:rsidP="00AB3305">
      <w:pPr>
        <w:pStyle w:val="ListParagraph"/>
        <w:numPr>
          <w:ilvl w:val="0"/>
          <w:numId w:val="2"/>
        </w:numPr>
      </w:pPr>
      <w:r>
        <w:t>Equipment inspection and site assessment.</w:t>
      </w:r>
    </w:p>
    <w:p w:rsidR="00D54306" w:rsidRDefault="00D54306" w:rsidP="00D54306"/>
    <w:p w:rsidR="00D54306" w:rsidRDefault="00D54306" w:rsidP="00AB3305">
      <w:pPr>
        <w:pStyle w:val="ListParagraph"/>
        <w:numPr>
          <w:ilvl w:val="0"/>
          <w:numId w:val="2"/>
        </w:numPr>
      </w:pPr>
      <w:r>
        <w:t>Accident/incident reporting document.</w:t>
      </w:r>
    </w:p>
    <w:p w:rsidR="00D54306" w:rsidRDefault="00D54306" w:rsidP="00D54306"/>
    <w:p w:rsidR="00D54306" w:rsidRDefault="00D54306" w:rsidP="00AB3305">
      <w:pPr>
        <w:pStyle w:val="ListParagraph"/>
        <w:numPr>
          <w:ilvl w:val="0"/>
          <w:numId w:val="2"/>
        </w:numPr>
      </w:pPr>
      <w:r>
        <w:t>Accreditation certificates and induction cards/certificates.</w:t>
      </w:r>
    </w:p>
    <w:p w:rsidR="00D54306" w:rsidRDefault="00D54306" w:rsidP="00D54306"/>
    <w:p w:rsidR="00D54306" w:rsidRDefault="00D54306" w:rsidP="00D54306"/>
    <w:p w:rsidR="00D54306" w:rsidRPr="00D54306" w:rsidRDefault="00D54306" w:rsidP="00D54306">
      <w:pPr>
        <w:pStyle w:val="ListParagraph"/>
        <w:numPr>
          <w:ilvl w:val="0"/>
          <w:numId w:val="1"/>
        </w:numPr>
        <w:rPr>
          <w:b/>
          <w:color w:val="FF0000"/>
          <w:u w:val="single"/>
        </w:rPr>
      </w:pPr>
      <w:r>
        <w:br w:type="page"/>
      </w:r>
      <w:r w:rsidRPr="00D54306">
        <w:rPr>
          <w:b/>
          <w:color w:val="FF0000"/>
          <w:u w:val="single"/>
        </w:rPr>
        <w:t>PPE EQUIPMENT REQUIREMENTS</w:t>
      </w:r>
    </w:p>
    <w:p w:rsidR="00D54306" w:rsidRDefault="00D54306" w:rsidP="00D54306">
      <w:pPr>
        <w:rPr>
          <w:b/>
          <w:color w:val="FF0000"/>
          <w:u w:val="single"/>
        </w:rPr>
      </w:pPr>
    </w:p>
    <w:p w:rsidR="00D54306" w:rsidRDefault="00D54306" w:rsidP="00D54306">
      <w:proofErr w:type="spellStart"/>
      <w:r>
        <w:t>GeoScan</w:t>
      </w:r>
      <w:proofErr w:type="spellEnd"/>
      <w:r>
        <w:t xml:space="preserve"> personnel on entering work sites must </w:t>
      </w:r>
      <w:proofErr w:type="gramStart"/>
      <w:r>
        <w:t>adhered</w:t>
      </w:r>
      <w:proofErr w:type="gramEnd"/>
      <w:r>
        <w:t xml:space="preserve"> to the following PPE requirements or as directed by the client and </w:t>
      </w:r>
      <w:proofErr w:type="spellStart"/>
      <w:r>
        <w:t>GeoScans</w:t>
      </w:r>
      <w:proofErr w:type="spellEnd"/>
      <w:r>
        <w:t xml:space="preserve"> PPE equipment complies with Australian safety standard codes.</w:t>
      </w:r>
    </w:p>
    <w:p w:rsidR="00D54306" w:rsidRDefault="00D54306" w:rsidP="00D54306"/>
    <w:p w:rsidR="00D54306" w:rsidRDefault="00D54306" w:rsidP="00D54306">
      <w:pPr>
        <w:pStyle w:val="ListParagraph"/>
        <w:numPr>
          <w:ilvl w:val="0"/>
          <w:numId w:val="2"/>
        </w:numPr>
      </w:pPr>
      <w:r>
        <w:t>Safety vest</w:t>
      </w:r>
    </w:p>
    <w:p w:rsidR="00D54306" w:rsidRDefault="00D54306" w:rsidP="00D54306"/>
    <w:p w:rsidR="00D54306" w:rsidRDefault="00D54306" w:rsidP="00D54306">
      <w:pPr>
        <w:pStyle w:val="ListParagraph"/>
        <w:numPr>
          <w:ilvl w:val="0"/>
          <w:numId w:val="2"/>
        </w:numPr>
      </w:pPr>
      <w:r>
        <w:t>Hard hat</w:t>
      </w:r>
    </w:p>
    <w:p w:rsidR="00D54306" w:rsidRDefault="00D54306" w:rsidP="00D54306"/>
    <w:p w:rsidR="00D54306" w:rsidRDefault="00D54306" w:rsidP="00D54306">
      <w:pPr>
        <w:pStyle w:val="ListParagraph"/>
        <w:numPr>
          <w:ilvl w:val="0"/>
          <w:numId w:val="2"/>
        </w:numPr>
      </w:pPr>
      <w:r>
        <w:t xml:space="preserve">Safety boots above ankle and steel or </w:t>
      </w:r>
      <w:proofErr w:type="spellStart"/>
      <w:r>
        <w:t>kevlar</w:t>
      </w:r>
      <w:proofErr w:type="spellEnd"/>
      <w:r>
        <w:t xml:space="preserve"> toe-capped</w:t>
      </w:r>
    </w:p>
    <w:p w:rsidR="00D54306" w:rsidRDefault="00D54306" w:rsidP="00D54306"/>
    <w:p w:rsidR="00D54306" w:rsidRDefault="00D54306" w:rsidP="00D54306">
      <w:pPr>
        <w:pStyle w:val="ListParagraph"/>
        <w:numPr>
          <w:ilvl w:val="0"/>
          <w:numId w:val="2"/>
        </w:numPr>
      </w:pPr>
      <w:r>
        <w:t>Safety glasses</w:t>
      </w:r>
    </w:p>
    <w:p w:rsidR="00D54306" w:rsidRDefault="00D54306" w:rsidP="00D54306"/>
    <w:p w:rsidR="00D54306" w:rsidRDefault="00D54306" w:rsidP="00D54306">
      <w:pPr>
        <w:pStyle w:val="ListParagraph"/>
        <w:numPr>
          <w:ilvl w:val="0"/>
          <w:numId w:val="2"/>
        </w:numPr>
      </w:pPr>
      <w:r>
        <w:t>Long pants with knee pads</w:t>
      </w:r>
    </w:p>
    <w:p w:rsidR="00D54306" w:rsidRDefault="00D54306" w:rsidP="00D54306"/>
    <w:p w:rsidR="00D54306" w:rsidRDefault="00D54306" w:rsidP="00D54306">
      <w:pPr>
        <w:pStyle w:val="ListParagraph"/>
        <w:numPr>
          <w:ilvl w:val="0"/>
          <w:numId w:val="2"/>
        </w:numPr>
      </w:pPr>
      <w:r>
        <w:t>Long sleeve shirt</w:t>
      </w:r>
    </w:p>
    <w:p w:rsidR="00D54306" w:rsidRDefault="00D54306" w:rsidP="00D54306"/>
    <w:p w:rsidR="00D54306" w:rsidRDefault="00D54306" w:rsidP="00D54306">
      <w:pPr>
        <w:pStyle w:val="ListParagraph"/>
        <w:numPr>
          <w:ilvl w:val="0"/>
          <w:numId w:val="2"/>
        </w:numPr>
      </w:pPr>
      <w:r>
        <w:t>Gloves</w:t>
      </w:r>
    </w:p>
    <w:p w:rsidR="00D54306" w:rsidRDefault="00D54306" w:rsidP="00D54306"/>
    <w:p w:rsidR="00D54306" w:rsidRDefault="00D54306" w:rsidP="00D54306"/>
    <w:p w:rsidR="00D54306" w:rsidRDefault="00D54306" w:rsidP="00D54306">
      <w:proofErr w:type="spellStart"/>
      <w:r>
        <w:t>GeoScan</w:t>
      </w:r>
      <w:proofErr w:type="spellEnd"/>
      <w:r>
        <w:t xml:space="preserve"> supplies additional PPE equipment in accordance with job specific tasks and shall be in accordance with a safe work method statement or other assessments conducted.</w:t>
      </w:r>
    </w:p>
    <w:p w:rsidR="003E16AB" w:rsidRDefault="003E16AB" w:rsidP="00D54306">
      <w:pPr>
        <w:rPr>
          <w:b/>
          <w:color w:val="FF0000"/>
          <w:u w:val="single"/>
        </w:rPr>
      </w:pPr>
      <w:r>
        <w:br w:type="page"/>
      </w:r>
      <w:r>
        <w:rPr>
          <w:b/>
          <w:color w:val="FF0000"/>
          <w:u w:val="single"/>
        </w:rPr>
        <w:t>9.0</w:t>
      </w:r>
      <w:r>
        <w:rPr>
          <w:b/>
          <w:color w:val="FF0000"/>
          <w:u w:val="single"/>
        </w:rPr>
        <w:tab/>
      </w:r>
      <w:r w:rsidRPr="003E16AB">
        <w:rPr>
          <w:b/>
          <w:color w:val="FF0000"/>
          <w:u w:val="single"/>
        </w:rPr>
        <w:t>INDUSTRY TRAINING ACCREDITATION</w:t>
      </w:r>
    </w:p>
    <w:p w:rsidR="00D54306" w:rsidRPr="003E16AB" w:rsidRDefault="00D54306" w:rsidP="00D54306">
      <w:pPr>
        <w:rPr>
          <w:b/>
          <w:color w:val="FF0000"/>
          <w:u w:val="single"/>
        </w:rPr>
      </w:pPr>
    </w:p>
    <w:p w:rsidR="003E16AB" w:rsidRDefault="003E16AB" w:rsidP="003E16AB">
      <w:pPr>
        <w:pStyle w:val="ListParagraph"/>
        <w:ind w:left="0"/>
        <w:rPr>
          <w:b/>
          <w:color w:val="FF0000"/>
          <w:u w:val="single"/>
        </w:rPr>
      </w:pPr>
    </w:p>
    <w:p w:rsidR="003E16AB" w:rsidRPr="003E16AB" w:rsidRDefault="003E16AB" w:rsidP="003E16AB">
      <w:pPr>
        <w:pStyle w:val="ListParagraph"/>
        <w:ind w:left="0"/>
      </w:pPr>
      <w:proofErr w:type="spellStart"/>
      <w:r>
        <w:t>GeoScan</w:t>
      </w:r>
      <w:proofErr w:type="spellEnd"/>
      <w:r>
        <w:t xml:space="preserve"> and its contractor representative are industry accredited as shown in Table 9.1 below.  Copies of cards and certificates are shown in Section 10.0</w:t>
      </w:r>
    </w:p>
    <w:p w:rsidR="003E16AB" w:rsidRDefault="003E16AB" w:rsidP="003E16AB">
      <w:pPr>
        <w:pStyle w:val="ListParagraph"/>
        <w:ind w:left="0"/>
        <w:rPr>
          <w:b/>
          <w:color w:val="FF0000"/>
          <w:u w:val="single"/>
        </w:rPr>
      </w:pPr>
    </w:p>
    <w:p w:rsidR="003E16AB" w:rsidRDefault="003E16AB" w:rsidP="003E16AB">
      <w:pPr>
        <w:pStyle w:val="ListParagraph"/>
        <w:ind w:left="0"/>
        <w:rPr>
          <w:b/>
          <w:color w:val="FF0000"/>
          <w:u w:val="single"/>
        </w:rPr>
      </w:pPr>
      <w:r>
        <w:rPr>
          <w:b/>
          <w:color w:val="FF0000"/>
          <w:u w:val="single"/>
        </w:rPr>
        <w:t>Table 9.1</w:t>
      </w:r>
    </w:p>
    <w:p w:rsidR="003E16AB" w:rsidRDefault="003E16AB" w:rsidP="003E16AB">
      <w:pPr>
        <w:pStyle w:val="ListParagraph"/>
        <w:ind w:left="0"/>
        <w:rPr>
          <w:b/>
          <w:color w:val="FF0000"/>
          <w:u w:val="single"/>
        </w:rPr>
      </w:pPr>
    </w:p>
    <w:tbl>
      <w:tblPr>
        <w:tblStyle w:val="TableGrid"/>
        <w:tblW w:w="0" w:type="auto"/>
        <w:tblLook w:val="00BF"/>
      </w:tblPr>
      <w:tblGrid>
        <w:gridCol w:w="4258"/>
        <w:gridCol w:w="4258"/>
      </w:tblGrid>
      <w:tr w:rsidR="003E16AB" w:rsidRPr="00952830">
        <w:tc>
          <w:tcPr>
            <w:tcW w:w="4258" w:type="dxa"/>
          </w:tcPr>
          <w:p w:rsidR="003E16AB" w:rsidRPr="00952830" w:rsidRDefault="003E16AB" w:rsidP="003E16AB">
            <w:pPr>
              <w:pStyle w:val="ListParagraph"/>
              <w:ind w:left="0"/>
              <w:jc w:val="center"/>
              <w:rPr>
                <w:b/>
              </w:rPr>
            </w:pPr>
            <w:r w:rsidRPr="00952830">
              <w:rPr>
                <w:b/>
              </w:rPr>
              <w:t>Jon Armstrong</w:t>
            </w:r>
          </w:p>
          <w:p w:rsidR="003E16AB" w:rsidRPr="00952830" w:rsidRDefault="003E16AB" w:rsidP="003E16AB">
            <w:pPr>
              <w:pStyle w:val="ListParagraph"/>
              <w:ind w:left="0"/>
              <w:jc w:val="center"/>
              <w:rPr>
                <w:b/>
              </w:rPr>
            </w:pPr>
            <w:r w:rsidRPr="00952830">
              <w:rPr>
                <w:b/>
              </w:rPr>
              <w:t>Contractor</w:t>
            </w:r>
          </w:p>
        </w:tc>
        <w:tc>
          <w:tcPr>
            <w:tcW w:w="4258" w:type="dxa"/>
          </w:tcPr>
          <w:p w:rsidR="003E16AB" w:rsidRPr="00952830" w:rsidRDefault="003E16AB" w:rsidP="003E16AB">
            <w:pPr>
              <w:pStyle w:val="ListParagraph"/>
              <w:ind w:left="0"/>
              <w:jc w:val="center"/>
              <w:rPr>
                <w:b/>
              </w:rPr>
            </w:pPr>
            <w:r w:rsidRPr="00952830">
              <w:rPr>
                <w:b/>
              </w:rPr>
              <w:t xml:space="preserve">Lance </w:t>
            </w:r>
            <w:proofErr w:type="spellStart"/>
            <w:r w:rsidRPr="00952830">
              <w:rPr>
                <w:b/>
              </w:rPr>
              <w:t>Fellner</w:t>
            </w:r>
            <w:proofErr w:type="spellEnd"/>
          </w:p>
          <w:p w:rsidR="003E16AB" w:rsidRPr="00952830" w:rsidRDefault="003E16AB" w:rsidP="003E16AB">
            <w:pPr>
              <w:pStyle w:val="ListParagraph"/>
              <w:ind w:left="0"/>
              <w:jc w:val="center"/>
              <w:rPr>
                <w:b/>
              </w:rPr>
            </w:pPr>
            <w:r w:rsidRPr="00952830">
              <w:rPr>
                <w:b/>
              </w:rPr>
              <w:t>Contractor</w:t>
            </w:r>
          </w:p>
        </w:tc>
      </w:tr>
      <w:tr w:rsidR="003E16AB" w:rsidRPr="003E16AB">
        <w:tc>
          <w:tcPr>
            <w:tcW w:w="4258" w:type="dxa"/>
          </w:tcPr>
          <w:p w:rsidR="003E16AB" w:rsidRDefault="003E16AB" w:rsidP="003E16AB">
            <w:pPr>
              <w:pStyle w:val="ListParagraph"/>
              <w:ind w:left="0"/>
            </w:pPr>
            <w:r>
              <w:t>Accredited Telstra Cable Plant Locator</w:t>
            </w:r>
          </w:p>
          <w:p w:rsidR="003E16AB" w:rsidRDefault="003E16AB" w:rsidP="003E16AB">
            <w:pPr>
              <w:pStyle w:val="ListParagraph"/>
              <w:ind w:left="0"/>
            </w:pPr>
            <w:r>
              <w:t>ID No: 01378</w:t>
            </w:r>
          </w:p>
          <w:p w:rsidR="003E16AB" w:rsidRPr="003E16AB" w:rsidRDefault="003E16AB" w:rsidP="003E16AB">
            <w:pPr>
              <w:pStyle w:val="ListParagraph"/>
              <w:ind w:left="0"/>
            </w:pPr>
            <w:r>
              <w:t>Expiry Date:  11/06/201</w:t>
            </w:r>
            <w:r w:rsidR="0037322B">
              <w:t>4</w:t>
            </w:r>
          </w:p>
        </w:tc>
        <w:tc>
          <w:tcPr>
            <w:tcW w:w="4258" w:type="dxa"/>
          </w:tcPr>
          <w:p w:rsidR="003E16AB" w:rsidRDefault="003E16AB" w:rsidP="003E16AB">
            <w:pPr>
              <w:pStyle w:val="ListParagraph"/>
              <w:ind w:left="0"/>
            </w:pPr>
            <w:r>
              <w:t>Accredited Telstra Cable Plant Locator</w:t>
            </w:r>
          </w:p>
          <w:p w:rsidR="003E16AB" w:rsidRDefault="003E16AB" w:rsidP="003E16AB">
            <w:pPr>
              <w:pStyle w:val="ListParagraph"/>
              <w:ind w:left="0"/>
            </w:pPr>
            <w:r>
              <w:t>ID No: 02457</w:t>
            </w:r>
          </w:p>
          <w:p w:rsidR="003E16AB" w:rsidRPr="003E16AB" w:rsidRDefault="003E16AB" w:rsidP="003E16AB">
            <w:pPr>
              <w:pStyle w:val="ListParagraph"/>
              <w:ind w:left="0"/>
            </w:pPr>
            <w:r>
              <w:t>Expiry Date:  17/11/201</w:t>
            </w:r>
            <w:r w:rsidR="0037322B">
              <w:t>4</w:t>
            </w:r>
          </w:p>
        </w:tc>
      </w:tr>
      <w:tr w:rsidR="003E16AB" w:rsidRPr="003E16AB">
        <w:tc>
          <w:tcPr>
            <w:tcW w:w="4258" w:type="dxa"/>
          </w:tcPr>
          <w:p w:rsidR="003E16AB" w:rsidRDefault="003E16AB" w:rsidP="003E16AB">
            <w:pPr>
              <w:pStyle w:val="ListParagraph"/>
              <w:ind w:left="0"/>
            </w:pPr>
            <w:r>
              <w:t>Construction Industry Basic Induction Training (Red Card)</w:t>
            </w:r>
          </w:p>
          <w:p w:rsidR="003E16AB" w:rsidRDefault="003E16AB" w:rsidP="003E16AB">
            <w:pPr>
              <w:pStyle w:val="ListParagraph"/>
              <w:ind w:left="0"/>
            </w:pPr>
            <w:r>
              <w:t>ID No: 34377</w:t>
            </w:r>
          </w:p>
          <w:p w:rsidR="003E16AB" w:rsidRPr="003E16AB" w:rsidRDefault="003E16AB" w:rsidP="003E16AB">
            <w:pPr>
              <w:pStyle w:val="ListParagraph"/>
              <w:ind w:left="0"/>
            </w:pPr>
            <w:r>
              <w:t>Issued:  11/06/2005</w:t>
            </w:r>
          </w:p>
        </w:tc>
        <w:tc>
          <w:tcPr>
            <w:tcW w:w="4258" w:type="dxa"/>
          </w:tcPr>
          <w:p w:rsidR="003E16AB" w:rsidRDefault="003E16AB" w:rsidP="003E16AB">
            <w:pPr>
              <w:pStyle w:val="ListParagraph"/>
              <w:ind w:left="0"/>
            </w:pPr>
            <w:r>
              <w:t>Construction Industry Basic Induction Training</w:t>
            </w:r>
          </w:p>
          <w:p w:rsidR="003E16AB" w:rsidRDefault="003E16AB" w:rsidP="003E16AB">
            <w:pPr>
              <w:pStyle w:val="ListParagraph"/>
              <w:ind w:left="0"/>
            </w:pPr>
            <w:r>
              <w:t>OH&amp;S Card No: 0005138611 01</w:t>
            </w:r>
          </w:p>
          <w:p w:rsidR="003E16AB" w:rsidRPr="003E16AB" w:rsidRDefault="003E16AB" w:rsidP="003E16AB">
            <w:pPr>
              <w:pStyle w:val="ListParagraph"/>
              <w:ind w:left="0"/>
            </w:pPr>
            <w:r>
              <w:t>Issued:  15/09/2010</w:t>
            </w:r>
          </w:p>
        </w:tc>
      </w:tr>
      <w:tr w:rsidR="003E16AB" w:rsidRPr="003E16AB">
        <w:tc>
          <w:tcPr>
            <w:tcW w:w="4258" w:type="dxa"/>
          </w:tcPr>
          <w:p w:rsidR="003E16AB" w:rsidRDefault="003E16AB" w:rsidP="003E16AB">
            <w:pPr>
              <w:pStyle w:val="ListParagraph"/>
              <w:ind w:left="0"/>
            </w:pPr>
            <w:r>
              <w:t>Victorian Train Safety Accreditation – Train Track Awareness Level 1</w:t>
            </w:r>
          </w:p>
          <w:p w:rsidR="003E16AB" w:rsidRDefault="003E16AB" w:rsidP="003E16AB">
            <w:pPr>
              <w:pStyle w:val="ListParagraph"/>
              <w:ind w:left="0"/>
            </w:pPr>
            <w:r>
              <w:t>ID No:  TA18011</w:t>
            </w:r>
          </w:p>
          <w:p w:rsidR="003E16AB" w:rsidRPr="003E16AB" w:rsidRDefault="0037322B" w:rsidP="003E16AB">
            <w:pPr>
              <w:pStyle w:val="ListParagraph"/>
              <w:ind w:left="0"/>
            </w:pPr>
            <w:r>
              <w:t>Expiry Date:  26/09/2014</w:t>
            </w:r>
          </w:p>
        </w:tc>
        <w:tc>
          <w:tcPr>
            <w:tcW w:w="4258" w:type="dxa"/>
          </w:tcPr>
          <w:p w:rsidR="003E16AB" w:rsidRDefault="003E16AB" w:rsidP="003E16AB">
            <w:pPr>
              <w:pStyle w:val="ListParagraph"/>
              <w:ind w:left="0"/>
            </w:pPr>
            <w:r>
              <w:t>Victorian Train Safety Accreditation – Train Track Awareness Level 1</w:t>
            </w:r>
          </w:p>
          <w:p w:rsidR="003E16AB" w:rsidRDefault="003E16AB" w:rsidP="003E16AB">
            <w:pPr>
              <w:pStyle w:val="ListParagraph"/>
              <w:ind w:left="0"/>
            </w:pPr>
            <w:r>
              <w:t>ID No: TA18012</w:t>
            </w:r>
          </w:p>
          <w:p w:rsidR="003E16AB" w:rsidRPr="003E16AB" w:rsidRDefault="003E16AB" w:rsidP="003E16AB">
            <w:pPr>
              <w:pStyle w:val="ListParagraph"/>
              <w:ind w:left="0"/>
            </w:pPr>
            <w:r>
              <w:t>Expiry Date:  17/03/201</w:t>
            </w:r>
            <w:r w:rsidR="0037322B">
              <w:t>4</w:t>
            </w:r>
          </w:p>
        </w:tc>
      </w:tr>
      <w:tr w:rsidR="003E16AB" w:rsidRPr="003E16AB">
        <w:tc>
          <w:tcPr>
            <w:tcW w:w="4258" w:type="dxa"/>
          </w:tcPr>
          <w:p w:rsidR="003E16AB" w:rsidRDefault="003E16AB" w:rsidP="003E16AB">
            <w:pPr>
              <w:pStyle w:val="ListParagraph"/>
              <w:ind w:left="0"/>
            </w:pPr>
            <w:r>
              <w:t>Health and Safety Representatives Course</w:t>
            </w:r>
          </w:p>
          <w:p w:rsidR="003E16AB" w:rsidRDefault="003E16AB" w:rsidP="003E16AB">
            <w:pPr>
              <w:pStyle w:val="ListParagraph"/>
              <w:ind w:left="0"/>
            </w:pPr>
            <w:r>
              <w:t>ID No:  2JG00127</w:t>
            </w:r>
          </w:p>
          <w:p w:rsidR="003E16AB" w:rsidRPr="003E16AB" w:rsidRDefault="003E16AB" w:rsidP="003E16AB">
            <w:pPr>
              <w:pStyle w:val="ListParagraph"/>
              <w:ind w:left="0"/>
            </w:pPr>
            <w:r>
              <w:t>Completed:  02/06/2005</w:t>
            </w:r>
          </w:p>
        </w:tc>
        <w:tc>
          <w:tcPr>
            <w:tcW w:w="4258" w:type="dxa"/>
          </w:tcPr>
          <w:p w:rsidR="003E16AB" w:rsidRPr="003E16AB" w:rsidRDefault="003E16AB" w:rsidP="003E16AB">
            <w:pPr>
              <w:pStyle w:val="ListParagraph"/>
              <w:ind w:left="0"/>
            </w:pPr>
          </w:p>
        </w:tc>
      </w:tr>
      <w:tr w:rsidR="003E16AB" w:rsidRPr="003E16AB">
        <w:tc>
          <w:tcPr>
            <w:tcW w:w="4258" w:type="dxa"/>
          </w:tcPr>
          <w:p w:rsidR="003E16AB" w:rsidRDefault="003E16AB" w:rsidP="003E16AB">
            <w:pPr>
              <w:pStyle w:val="ListParagraph"/>
              <w:ind w:left="0"/>
            </w:pPr>
            <w:r>
              <w:t>Australian Institute of Petroleum Work Clearance for Contractors course</w:t>
            </w:r>
          </w:p>
          <w:p w:rsidR="003E16AB" w:rsidRDefault="003E16AB" w:rsidP="003E16AB">
            <w:pPr>
              <w:pStyle w:val="ListParagraph"/>
              <w:ind w:left="0"/>
            </w:pPr>
            <w:r>
              <w:t>Issued:  05/04/2011</w:t>
            </w:r>
          </w:p>
          <w:p w:rsidR="003E16AB" w:rsidRPr="003E16AB" w:rsidRDefault="0037322B" w:rsidP="003E16AB">
            <w:pPr>
              <w:pStyle w:val="ListParagraph"/>
              <w:ind w:left="0"/>
            </w:pPr>
            <w:r>
              <w:t>Review Date:  05/05</w:t>
            </w:r>
            <w:r w:rsidR="003E16AB">
              <w:t>/201</w:t>
            </w:r>
            <w:r>
              <w:t>5</w:t>
            </w:r>
          </w:p>
        </w:tc>
        <w:tc>
          <w:tcPr>
            <w:tcW w:w="4258" w:type="dxa"/>
          </w:tcPr>
          <w:p w:rsidR="003E16AB" w:rsidRPr="003E16AB" w:rsidRDefault="003E16AB" w:rsidP="003E16AB">
            <w:pPr>
              <w:pStyle w:val="ListParagraph"/>
              <w:ind w:left="0"/>
            </w:pPr>
          </w:p>
        </w:tc>
      </w:tr>
      <w:tr w:rsidR="003E16AB" w:rsidRPr="003E16AB">
        <w:tc>
          <w:tcPr>
            <w:tcW w:w="4258" w:type="dxa"/>
          </w:tcPr>
          <w:p w:rsidR="003E16AB" w:rsidRDefault="003E16AB" w:rsidP="003E16AB">
            <w:pPr>
              <w:pStyle w:val="ListParagraph"/>
              <w:ind w:left="0"/>
            </w:pPr>
            <w:r>
              <w:t>Apply First Aid Course Level 2</w:t>
            </w:r>
          </w:p>
          <w:p w:rsidR="003E16AB" w:rsidRDefault="003E16AB" w:rsidP="003E16AB">
            <w:pPr>
              <w:pStyle w:val="ListParagraph"/>
              <w:ind w:left="0"/>
            </w:pPr>
            <w:r>
              <w:t>Statement No: 50177</w:t>
            </w:r>
          </w:p>
          <w:p w:rsidR="003E16AB" w:rsidRDefault="003E16AB" w:rsidP="003E16AB">
            <w:pPr>
              <w:pStyle w:val="ListParagraph"/>
              <w:ind w:left="0"/>
            </w:pPr>
            <w:r>
              <w:t>Issued:  26/03/2009</w:t>
            </w:r>
          </w:p>
          <w:p w:rsidR="003E16AB" w:rsidRPr="003E16AB" w:rsidRDefault="003E16AB" w:rsidP="003E16AB">
            <w:pPr>
              <w:pStyle w:val="ListParagraph"/>
              <w:ind w:left="0"/>
            </w:pPr>
            <w:r>
              <w:t>Review Date:  201</w:t>
            </w:r>
            <w:r w:rsidR="0037322B">
              <w:t>4</w:t>
            </w:r>
          </w:p>
        </w:tc>
        <w:tc>
          <w:tcPr>
            <w:tcW w:w="4258" w:type="dxa"/>
          </w:tcPr>
          <w:p w:rsidR="003E16AB" w:rsidRPr="003E16AB" w:rsidRDefault="003E16AB" w:rsidP="003E16AB">
            <w:pPr>
              <w:pStyle w:val="ListParagraph"/>
              <w:ind w:left="0"/>
            </w:pPr>
          </w:p>
        </w:tc>
      </w:tr>
      <w:tr w:rsidR="003E16AB" w:rsidRPr="003E16AB">
        <w:tc>
          <w:tcPr>
            <w:tcW w:w="4258" w:type="dxa"/>
          </w:tcPr>
          <w:p w:rsidR="003E16AB" w:rsidRDefault="003E16AB" w:rsidP="003E16AB">
            <w:pPr>
              <w:pStyle w:val="ListParagraph"/>
              <w:ind w:left="0"/>
            </w:pPr>
            <w:r>
              <w:t>Australian Government Department of Education, Employment and Workplace Relations</w:t>
            </w:r>
          </w:p>
          <w:p w:rsidR="003E16AB" w:rsidRPr="003E16AB" w:rsidRDefault="003E16AB" w:rsidP="003E16AB">
            <w:pPr>
              <w:pStyle w:val="ListParagraph"/>
              <w:ind w:left="0"/>
            </w:pPr>
            <w:r>
              <w:t>Notice of compliance with National Code of Practice for the Construction Industry</w:t>
            </w:r>
          </w:p>
        </w:tc>
        <w:tc>
          <w:tcPr>
            <w:tcW w:w="4258" w:type="dxa"/>
          </w:tcPr>
          <w:p w:rsidR="003E16AB" w:rsidRPr="003E16AB" w:rsidRDefault="003E16AB" w:rsidP="003E16AB">
            <w:pPr>
              <w:pStyle w:val="ListParagraph"/>
              <w:ind w:left="0"/>
            </w:pPr>
          </w:p>
        </w:tc>
      </w:tr>
    </w:tbl>
    <w:p w:rsidR="00952830" w:rsidRDefault="00952830" w:rsidP="003E16AB">
      <w:pPr>
        <w:pStyle w:val="ListParagraph"/>
        <w:ind w:left="0"/>
        <w:rPr>
          <w:b/>
          <w:color w:val="FF0000"/>
          <w:u w:val="single"/>
        </w:rPr>
      </w:pPr>
    </w:p>
    <w:p w:rsidR="007E6EAE" w:rsidRPr="007E6EAE" w:rsidRDefault="007E6EAE" w:rsidP="007E6EAE">
      <w:pPr>
        <w:rPr>
          <w:b/>
          <w:color w:val="FF0000"/>
        </w:rPr>
      </w:pPr>
      <w:r w:rsidRPr="007E6EAE">
        <w:rPr>
          <w:b/>
          <w:color w:val="FF0000"/>
          <w:u w:val="single"/>
        </w:rPr>
        <w:br w:type="page"/>
      </w:r>
      <w:r w:rsidRPr="007E6EAE">
        <w:rPr>
          <w:b/>
          <w:color w:val="FF0000"/>
        </w:rPr>
        <w:t>10.0</w:t>
      </w:r>
      <w:r w:rsidRPr="007E6EAE">
        <w:rPr>
          <w:b/>
          <w:color w:val="FF0000"/>
        </w:rPr>
        <w:tab/>
      </w:r>
      <w:r w:rsidRPr="007E6EAE">
        <w:rPr>
          <w:b/>
          <w:color w:val="FF0000"/>
          <w:u w:val="single"/>
        </w:rPr>
        <w:t>INDUSTRY TRAINING ACCREDITATION CARDS AND CERTIFICATES</w:t>
      </w:r>
    </w:p>
    <w:p w:rsidR="007E6EAE" w:rsidRDefault="007E6EAE" w:rsidP="007E6EAE"/>
    <w:p w:rsidR="003E16AB" w:rsidRPr="003E16AB" w:rsidRDefault="00952830" w:rsidP="007E6EAE">
      <w:r>
        <w:br w:type="page"/>
      </w:r>
    </w:p>
    <w:p w:rsidR="00952830" w:rsidRPr="00952830" w:rsidRDefault="00952830" w:rsidP="00952830">
      <w:pPr>
        <w:pStyle w:val="ListParagraph"/>
        <w:numPr>
          <w:ilvl w:val="0"/>
          <w:numId w:val="4"/>
        </w:numPr>
        <w:rPr>
          <w:b/>
          <w:color w:val="FF0000"/>
          <w:u w:val="single"/>
        </w:rPr>
      </w:pPr>
      <w:r w:rsidRPr="00952830">
        <w:rPr>
          <w:b/>
          <w:color w:val="FF0000"/>
          <w:u w:val="single"/>
        </w:rPr>
        <w:t>INTERNAL REVIEW ON SAFETY MANAGEMENT PLAN BY GEOSCAN</w:t>
      </w:r>
    </w:p>
    <w:p w:rsidR="00D54306" w:rsidRDefault="00952830" w:rsidP="00952830">
      <w:pPr>
        <w:pStyle w:val="ListParagraph"/>
      </w:pPr>
      <w:r>
        <w:rPr>
          <w:b/>
          <w:color w:val="FF0000"/>
          <w:u w:val="single"/>
        </w:rPr>
        <w:t>ADMINISTRATION MANAGER</w:t>
      </w:r>
      <w:r w:rsidR="003E16AB" w:rsidRPr="00952830">
        <w:rPr>
          <w:b/>
          <w:color w:val="FF0000"/>
          <w:u w:val="single"/>
        </w:rPr>
        <w:t xml:space="preserve"> </w:t>
      </w:r>
    </w:p>
    <w:p w:rsidR="00D54306" w:rsidRDefault="00D54306" w:rsidP="00D54306"/>
    <w:tbl>
      <w:tblPr>
        <w:tblStyle w:val="TableGrid"/>
        <w:tblW w:w="0" w:type="auto"/>
        <w:tblLook w:val="00BF"/>
      </w:tblPr>
      <w:tblGrid>
        <w:gridCol w:w="2129"/>
        <w:gridCol w:w="2129"/>
        <w:gridCol w:w="2129"/>
        <w:gridCol w:w="2129"/>
      </w:tblGrid>
      <w:tr w:rsidR="00D54306">
        <w:tc>
          <w:tcPr>
            <w:tcW w:w="2129" w:type="dxa"/>
          </w:tcPr>
          <w:p w:rsidR="00D54306" w:rsidRDefault="00D54306" w:rsidP="00D54306"/>
          <w:p w:rsidR="00D54306" w:rsidRPr="00D54306" w:rsidRDefault="00D54306" w:rsidP="00D54306">
            <w:pPr>
              <w:jc w:val="both"/>
              <w:rPr>
                <w:b/>
                <w:sz w:val="20"/>
              </w:rPr>
            </w:pPr>
            <w:r>
              <w:rPr>
                <w:b/>
                <w:sz w:val="20"/>
              </w:rPr>
              <w:t>DATE COMPLETED</w:t>
            </w:r>
          </w:p>
          <w:p w:rsidR="00D54306" w:rsidRDefault="00D54306" w:rsidP="00D54306"/>
          <w:p w:rsidR="00D54306" w:rsidRDefault="00D54306" w:rsidP="00D54306"/>
          <w:p w:rsidR="00D54306" w:rsidRDefault="00D54306" w:rsidP="00D54306"/>
        </w:tc>
        <w:tc>
          <w:tcPr>
            <w:tcW w:w="2129" w:type="dxa"/>
          </w:tcPr>
          <w:p w:rsidR="00D54306" w:rsidRDefault="00D54306" w:rsidP="00D54306">
            <w:pPr>
              <w:jc w:val="center"/>
              <w:rPr>
                <w:b/>
                <w:sz w:val="20"/>
              </w:rPr>
            </w:pPr>
          </w:p>
          <w:p w:rsidR="00D54306" w:rsidRPr="00D54306" w:rsidRDefault="00D54306" w:rsidP="00D54306">
            <w:pPr>
              <w:jc w:val="center"/>
              <w:rPr>
                <w:b/>
                <w:sz w:val="20"/>
              </w:rPr>
            </w:pPr>
            <w:r>
              <w:rPr>
                <w:b/>
                <w:sz w:val="20"/>
              </w:rPr>
              <w:t>DETAILS OF AMENDMENTS/OR ADDITIONAL INCLUSIONS</w:t>
            </w:r>
          </w:p>
        </w:tc>
        <w:tc>
          <w:tcPr>
            <w:tcW w:w="2129" w:type="dxa"/>
          </w:tcPr>
          <w:p w:rsidR="00D54306" w:rsidRDefault="00D54306" w:rsidP="00D54306"/>
          <w:p w:rsidR="00D54306" w:rsidRPr="00D54306" w:rsidRDefault="00D54306" w:rsidP="00D54306">
            <w:pPr>
              <w:jc w:val="center"/>
              <w:rPr>
                <w:b/>
                <w:sz w:val="20"/>
              </w:rPr>
            </w:pPr>
            <w:r>
              <w:rPr>
                <w:b/>
                <w:sz w:val="20"/>
              </w:rPr>
              <w:t>NAME OF AUDITING PERSON AND POSITION</w:t>
            </w:r>
          </w:p>
        </w:tc>
        <w:tc>
          <w:tcPr>
            <w:tcW w:w="2129" w:type="dxa"/>
          </w:tcPr>
          <w:p w:rsidR="00D54306" w:rsidRDefault="00D54306" w:rsidP="00D54306"/>
          <w:p w:rsidR="00D54306" w:rsidRPr="00D54306" w:rsidRDefault="00D54306" w:rsidP="00D54306">
            <w:pPr>
              <w:jc w:val="center"/>
              <w:rPr>
                <w:b/>
                <w:sz w:val="20"/>
              </w:rPr>
            </w:pPr>
            <w:r>
              <w:rPr>
                <w:b/>
                <w:sz w:val="20"/>
              </w:rPr>
              <w:t>REVIEWED DATE</w:t>
            </w:r>
          </w:p>
        </w:tc>
      </w:tr>
      <w:tr w:rsidR="00D54306">
        <w:tc>
          <w:tcPr>
            <w:tcW w:w="2129" w:type="dxa"/>
          </w:tcPr>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p w:rsidR="00D54306" w:rsidRDefault="00D54306" w:rsidP="00D54306"/>
        </w:tc>
        <w:tc>
          <w:tcPr>
            <w:tcW w:w="2129" w:type="dxa"/>
          </w:tcPr>
          <w:p w:rsidR="00D54306" w:rsidRDefault="00D54306" w:rsidP="00D54306"/>
        </w:tc>
        <w:tc>
          <w:tcPr>
            <w:tcW w:w="2129" w:type="dxa"/>
          </w:tcPr>
          <w:p w:rsidR="00D54306" w:rsidRDefault="00D54306" w:rsidP="00D54306"/>
        </w:tc>
        <w:tc>
          <w:tcPr>
            <w:tcW w:w="2129" w:type="dxa"/>
          </w:tcPr>
          <w:p w:rsidR="00D54306" w:rsidRDefault="00D54306" w:rsidP="00D54306"/>
        </w:tc>
      </w:tr>
    </w:tbl>
    <w:p w:rsidR="00D54306" w:rsidRDefault="00D54306" w:rsidP="00D54306"/>
    <w:p w:rsidR="00D54306" w:rsidRDefault="00D54306" w:rsidP="00D54306"/>
    <w:p w:rsidR="00D54306" w:rsidRDefault="00D54306" w:rsidP="00D54306">
      <w:r>
        <w:t xml:space="preserve">* Note – </w:t>
      </w:r>
      <w:proofErr w:type="spellStart"/>
      <w:r>
        <w:t>GeoScans</w:t>
      </w:r>
      <w:proofErr w:type="spellEnd"/>
      <w:r>
        <w:t xml:space="preserve"> Safety Management Plan is reviewed on a six monthly basis.</w:t>
      </w:r>
    </w:p>
    <w:p w:rsidR="0080771D" w:rsidRPr="00D54306" w:rsidRDefault="0080771D" w:rsidP="00D54306"/>
    <w:sectPr w:rsidR="0080771D" w:rsidRPr="00D54306" w:rsidSect="0080771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525BA"/>
    <w:multiLevelType w:val="multilevel"/>
    <w:tmpl w:val="717640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57675514"/>
    <w:multiLevelType w:val="hybridMultilevel"/>
    <w:tmpl w:val="B2CE0464"/>
    <w:lvl w:ilvl="0" w:tplc="9B245FDA">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672534"/>
    <w:multiLevelType w:val="multilevel"/>
    <w:tmpl w:val="0616C23E"/>
    <w:lvl w:ilvl="0">
      <w:start w:val="1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74274F1C"/>
    <w:multiLevelType w:val="multilevel"/>
    <w:tmpl w:val="717640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771D"/>
    <w:rsid w:val="0037322B"/>
    <w:rsid w:val="003E16AB"/>
    <w:rsid w:val="00404C14"/>
    <w:rsid w:val="005E18D5"/>
    <w:rsid w:val="00730EC4"/>
    <w:rsid w:val="007E6EAE"/>
    <w:rsid w:val="0080771D"/>
    <w:rsid w:val="00952830"/>
    <w:rsid w:val="00A561BF"/>
    <w:rsid w:val="00AB3305"/>
    <w:rsid w:val="00D36DC1"/>
    <w:rsid w:val="00D54306"/>
  </w:rsids>
  <m:mathPr>
    <m:mathFont m:val="Abadi MT Condensed 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0771D"/>
    <w:pPr>
      <w:ind w:left="720"/>
      <w:contextualSpacing/>
    </w:pPr>
  </w:style>
  <w:style w:type="table" w:styleId="TableGrid">
    <w:name w:val="Table Grid"/>
    <w:basedOn w:val="TableNormal"/>
    <w:uiPriority w:val="59"/>
    <w:rsid w:val="00D543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942</Words>
  <Characters>5373</Characters>
  <Application>Microsoft Macintosh Word</Application>
  <DocSecurity>0</DocSecurity>
  <Lines>44</Lines>
  <Paragraphs>10</Paragraphs>
  <ScaleCrop>false</ScaleCrop>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Armstrong</dc:creator>
  <cp:keywords/>
  <cp:lastModifiedBy>Sonja Armstrong</cp:lastModifiedBy>
  <cp:revision>5</cp:revision>
  <cp:lastPrinted>2011-08-18T04:39:00Z</cp:lastPrinted>
  <dcterms:created xsi:type="dcterms:W3CDTF">2011-08-13T07:00:00Z</dcterms:created>
  <dcterms:modified xsi:type="dcterms:W3CDTF">2013-03-21T06:30:00Z</dcterms:modified>
</cp:coreProperties>
</file>